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C884" w14:textId="09F22C3D" w:rsidR="00F254AA" w:rsidRPr="00D12475" w:rsidRDefault="00F254AA" w:rsidP="2A6349EF">
      <w:pPr>
        <w:pStyle w:val="Body"/>
        <w:rPr>
          <w:rFonts w:ascii="Calibri" w:eastAsia="Calibri" w:hAnsi="Calibri" w:cs="Calibri"/>
          <w:b/>
          <w:bCs/>
          <w:color w:val="auto"/>
          <w:sz w:val="28"/>
          <w:szCs w:val="28"/>
          <w:lang w:val="en-US"/>
        </w:rPr>
      </w:pPr>
      <w:r w:rsidRPr="00D12475">
        <w:rPr>
          <w:rFonts w:ascii="Calibri" w:eastAsia="Calibri" w:hAnsi="Calibri" w:cs="Calibri"/>
          <w:b/>
          <w:bCs/>
          <w:color w:val="auto"/>
          <w:sz w:val="28"/>
          <w:szCs w:val="28"/>
          <w:lang w:val="en-US"/>
        </w:rPr>
        <w:t xml:space="preserve">The Hague </w:t>
      </w:r>
      <w:r w:rsidR="068FB144" w:rsidRPr="00D12475">
        <w:rPr>
          <w:rFonts w:ascii="Calibri" w:eastAsia="Calibri" w:hAnsi="Calibri" w:cs="Calibri"/>
          <w:b/>
          <w:bCs/>
          <w:color w:val="auto"/>
          <w:sz w:val="28"/>
          <w:szCs w:val="28"/>
          <w:lang w:val="en-US"/>
        </w:rPr>
        <w:t xml:space="preserve">invites Indian </w:t>
      </w:r>
      <w:r w:rsidR="2C34E7B3" w:rsidRPr="00D12475">
        <w:rPr>
          <w:rFonts w:ascii="Calibri" w:eastAsia="Calibri" w:hAnsi="Calibri" w:cs="Calibri"/>
          <w:b/>
          <w:bCs/>
          <w:color w:val="auto"/>
          <w:sz w:val="28"/>
          <w:szCs w:val="28"/>
          <w:lang w:val="en-US"/>
        </w:rPr>
        <w:t xml:space="preserve">Key Enabling </w:t>
      </w:r>
      <w:r w:rsidR="068FB144" w:rsidRPr="00D12475">
        <w:rPr>
          <w:rFonts w:ascii="Calibri" w:eastAsia="Calibri" w:hAnsi="Calibri" w:cs="Calibri"/>
          <w:b/>
          <w:bCs/>
          <w:color w:val="auto"/>
          <w:sz w:val="28"/>
          <w:szCs w:val="28"/>
          <w:lang w:val="en-US"/>
        </w:rPr>
        <w:t xml:space="preserve">Technology </w:t>
      </w:r>
      <w:r w:rsidR="39B97FEB" w:rsidRPr="00D12475">
        <w:rPr>
          <w:rFonts w:ascii="Calibri" w:eastAsia="Calibri" w:hAnsi="Calibri" w:cs="Calibri"/>
          <w:b/>
          <w:bCs/>
          <w:color w:val="auto"/>
          <w:sz w:val="28"/>
          <w:szCs w:val="28"/>
          <w:lang w:val="en-US"/>
        </w:rPr>
        <w:t>C</w:t>
      </w:r>
      <w:r w:rsidR="068FB144" w:rsidRPr="00D12475">
        <w:rPr>
          <w:rFonts w:ascii="Calibri" w:eastAsia="Calibri" w:hAnsi="Calibri" w:cs="Calibri"/>
          <w:b/>
          <w:bCs/>
          <w:color w:val="auto"/>
          <w:sz w:val="28"/>
          <w:szCs w:val="28"/>
          <w:lang w:val="en-US"/>
        </w:rPr>
        <w:t xml:space="preserve">ompanies to make a step to the </w:t>
      </w:r>
      <w:r w:rsidR="76A8B60A" w:rsidRPr="00D12475">
        <w:rPr>
          <w:rFonts w:ascii="Calibri" w:eastAsia="Calibri" w:hAnsi="Calibri" w:cs="Calibri"/>
          <w:b/>
          <w:bCs/>
          <w:color w:val="auto"/>
          <w:sz w:val="28"/>
          <w:szCs w:val="28"/>
          <w:lang w:val="en-US"/>
        </w:rPr>
        <w:t xml:space="preserve">European market via the </w:t>
      </w:r>
      <w:r w:rsidR="114D48E9" w:rsidRPr="00D12475">
        <w:rPr>
          <w:rFonts w:ascii="Calibri" w:eastAsia="Calibri" w:hAnsi="Calibri" w:cs="Calibri"/>
          <w:b/>
          <w:bCs/>
          <w:color w:val="auto"/>
          <w:sz w:val="28"/>
          <w:szCs w:val="28"/>
          <w:lang w:val="en-US"/>
        </w:rPr>
        <w:t xml:space="preserve">Dutch </w:t>
      </w:r>
      <w:r w:rsidRPr="00D12475">
        <w:rPr>
          <w:rFonts w:ascii="Calibri" w:eastAsia="Calibri" w:hAnsi="Calibri" w:cs="Calibri"/>
          <w:b/>
          <w:bCs/>
          <w:color w:val="auto"/>
          <w:sz w:val="28"/>
          <w:szCs w:val="28"/>
          <w:lang w:val="en-US"/>
        </w:rPr>
        <w:t xml:space="preserve">cybersecurity community </w:t>
      </w:r>
    </w:p>
    <w:p w14:paraId="28307E92" w14:textId="374AC6EA" w:rsidR="2A6349EF" w:rsidRPr="00D12475" w:rsidRDefault="2A6349EF" w:rsidP="2A6349EF">
      <w:pPr>
        <w:pStyle w:val="Body"/>
        <w:rPr>
          <w:rFonts w:ascii="Calibri" w:eastAsia="Calibri" w:hAnsi="Calibri" w:cs="Calibri"/>
          <w:color w:val="auto"/>
          <w:sz w:val="28"/>
          <w:szCs w:val="28"/>
          <w:lang w:val="en-US"/>
        </w:rPr>
      </w:pPr>
    </w:p>
    <w:p w14:paraId="2CF7B78D" w14:textId="438CAEBB" w:rsidR="2A6349EF" w:rsidRPr="00D12475" w:rsidRDefault="2A6349EF" w:rsidP="2A6349EF">
      <w:pPr>
        <w:pStyle w:val="Body"/>
        <w:rPr>
          <w:rFonts w:ascii="Calibri" w:eastAsia="Calibri" w:hAnsi="Calibri" w:cs="Calibri"/>
          <w:color w:val="auto"/>
          <w:sz w:val="24"/>
          <w:szCs w:val="24"/>
          <w:lang w:val="en-US"/>
        </w:rPr>
      </w:pPr>
    </w:p>
    <w:p w14:paraId="286FA6BC" w14:textId="1B000BD7" w:rsidR="00B57F71" w:rsidRPr="00D12475" w:rsidRDefault="00F254AA" w:rsidP="2A6349EF">
      <w:pPr>
        <w:pStyle w:val="Body"/>
        <w:rPr>
          <w:rFonts w:ascii="Calibri" w:eastAsia="Calibri" w:hAnsi="Calibri" w:cs="Calibri"/>
          <w:color w:val="auto"/>
          <w:sz w:val="24"/>
          <w:szCs w:val="24"/>
          <w:lang w:val="en-US"/>
        </w:rPr>
      </w:pPr>
      <w:r w:rsidRPr="00D12475">
        <w:rPr>
          <w:rFonts w:ascii="Calibri" w:eastAsia="Calibri" w:hAnsi="Calibri" w:cs="Calibri"/>
          <w:color w:val="auto"/>
          <w:sz w:val="24"/>
          <w:szCs w:val="24"/>
          <w:lang w:val="en-US"/>
        </w:rPr>
        <w:t xml:space="preserve">The Netherlands is currently the </w:t>
      </w:r>
      <w:hyperlink r:id="rId9">
        <w:r w:rsidRPr="00D12475">
          <w:rPr>
            <w:rStyle w:val="Hyperlink0"/>
            <w:rFonts w:ascii="Calibri" w:eastAsia="Calibri" w:hAnsi="Calibri" w:cs="Calibri"/>
            <w:color w:val="auto"/>
            <w:sz w:val="24"/>
            <w:szCs w:val="24"/>
            <w:lang w:val="en-US"/>
          </w:rPr>
          <w:t>highest ranked EU country on the most powerful countries in Cyberspace ranking</w:t>
        </w:r>
      </w:hyperlink>
      <w:r w:rsidRPr="00D12475">
        <w:rPr>
          <w:rFonts w:ascii="Calibri" w:eastAsia="Calibri" w:hAnsi="Calibri" w:cs="Calibri"/>
          <w:color w:val="auto"/>
          <w:sz w:val="24"/>
          <w:szCs w:val="24"/>
          <w:lang w:val="en-US"/>
        </w:rPr>
        <w:t xml:space="preserve"> of secureworld.io and ranks fifth globally. </w:t>
      </w:r>
      <w:r w:rsidR="0059021B" w:rsidRPr="00D12475">
        <w:rPr>
          <w:rFonts w:ascii="Calibri" w:eastAsia="Calibri" w:hAnsi="Calibri" w:cs="Calibri"/>
          <w:color w:val="auto"/>
          <w:sz w:val="24"/>
          <w:szCs w:val="24"/>
          <w:lang w:val="en-US"/>
        </w:rPr>
        <w:t>I</w:t>
      </w:r>
      <w:r w:rsidRPr="00D12475">
        <w:rPr>
          <w:rFonts w:ascii="Calibri" w:eastAsia="Calibri" w:hAnsi="Calibri" w:cs="Calibri"/>
          <w:color w:val="auto"/>
          <w:sz w:val="24"/>
          <w:szCs w:val="24"/>
          <w:lang w:val="en-US"/>
        </w:rPr>
        <w:t xml:space="preserve">n response to ongoing </w:t>
      </w:r>
      <w:proofErr w:type="spellStart"/>
      <w:r w:rsidRPr="00D12475">
        <w:rPr>
          <w:rFonts w:ascii="Calibri" w:eastAsia="Calibri" w:hAnsi="Calibri" w:cs="Calibri"/>
          <w:color w:val="auto"/>
          <w:sz w:val="24"/>
          <w:szCs w:val="24"/>
          <w:lang w:val="en-US"/>
        </w:rPr>
        <w:t>digitisation</w:t>
      </w:r>
      <w:proofErr w:type="spellEnd"/>
      <w:r w:rsidRPr="00D12475">
        <w:rPr>
          <w:rFonts w:ascii="Calibri" w:eastAsia="Calibri" w:hAnsi="Calibri" w:cs="Calibri"/>
          <w:color w:val="auto"/>
          <w:sz w:val="24"/>
          <w:szCs w:val="24"/>
          <w:lang w:val="en-US"/>
        </w:rPr>
        <w:t>, combined with increasing cyber threats, the Netherlands continues to strengthen its cybersecurity ecosystem</w:t>
      </w:r>
      <w:r w:rsidR="0059021B" w:rsidRPr="00D12475">
        <w:rPr>
          <w:rFonts w:ascii="Calibri" w:eastAsia="Calibri" w:hAnsi="Calibri" w:cs="Calibri"/>
          <w:color w:val="auto"/>
          <w:sz w:val="24"/>
          <w:szCs w:val="24"/>
          <w:lang w:val="en-US"/>
        </w:rPr>
        <w:t xml:space="preserve"> </w:t>
      </w:r>
      <w:r w:rsidR="458F50AE" w:rsidRPr="00D12475">
        <w:rPr>
          <w:rFonts w:ascii="Calibri" w:eastAsia="Calibri" w:hAnsi="Calibri" w:cs="Calibri"/>
          <w:color w:val="auto"/>
          <w:sz w:val="24"/>
          <w:szCs w:val="24"/>
          <w:lang w:val="en-US"/>
        </w:rPr>
        <w:t xml:space="preserve">which is </w:t>
      </w:r>
      <w:r w:rsidR="1FEBDE43" w:rsidRPr="00D12475">
        <w:rPr>
          <w:rFonts w:ascii="Calibri" w:eastAsia="Calibri" w:hAnsi="Calibri" w:cs="Calibri"/>
          <w:color w:val="auto"/>
          <w:sz w:val="24"/>
          <w:szCs w:val="24"/>
          <w:lang w:val="en-US"/>
        </w:rPr>
        <w:t>centered</w:t>
      </w:r>
      <w:r w:rsidR="458F50AE" w:rsidRPr="00D12475">
        <w:rPr>
          <w:rFonts w:ascii="Calibri" w:eastAsia="Calibri" w:hAnsi="Calibri" w:cs="Calibri"/>
          <w:color w:val="auto"/>
          <w:sz w:val="24"/>
          <w:szCs w:val="24"/>
          <w:lang w:val="en-US"/>
        </w:rPr>
        <w:t xml:space="preserve"> around cluster </w:t>
      </w:r>
      <w:proofErr w:type="spellStart"/>
      <w:r w:rsidR="458F50AE" w:rsidRPr="00D12475">
        <w:rPr>
          <w:rFonts w:ascii="Calibri" w:eastAsia="Calibri" w:hAnsi="Calibri" w:cs="Calibri"/>
          <w:color w:val="auto"/>
          <w:sz w:val="24"/>
          <w:szCs w:val="24"/>
          <w:lang w:val="en-US"/>
        </w:rPr>
        <w:t>organisation</w:t>
      </w:r>
      <w:proofErr w:type="spellEnd"/>
      <w:r w:rsidR="458F50AE" w:rsidRPr="00D12475">
        <w:rPr>
          <w:rFonts w:ascii="Calibri" w:eastAsia="Calibri" w:hAnsi="Calibri" w:cs="Calibri"/>
          <w:color w:val="auto"/>
          <w:sz w:val="24"/>
          <w:szCs w:val="24"/>
          <w:lang w:val="en-US"/>
        </w:rPr>
        <w:t xml:space="preserve"> Security Delta</w:t>
      </w:r>
      <w:r w:rsidR="770D4F48" w:rsidRPr="00D12475">
        <w:rPr>
          <w:rFonts w:ascii="Calibri" w:eastAsia="Calibri" w:hAnsi="Calibri" w:cs="Calibri"/>
          <w:color w:val="auto"/>
          <w:sz w:val="24"/>
          <w:szCs w:val="24"/>
          <w:lang w:val="en-US"/>
        </w:rPr>
        <w:t xml:space="preserve"> HSD</w:t>
      </w:r>
      <w:r w:rsidR="458F50AE" w:rsidRPr="00D12475">
        <w:rPr>
          <w:rFonts w:ascii="Calibri" w:eastAsia="Calibri" w:hAnsi="Calibri" w:cs="Calibri"/>
          <w:color w:val="auto"/>
          <w:sz w:val="24"/>
          <w:szCs w:val="24"/>
          <w:lang w:val="en-US"/>
        </w:rPr>
        <w:t>, headquarter</w:t>
      </w:r>
      <w:r w:rsidR="744FE94D" w:rsidRPr="00D12475">
        <w:rPr>
          <w:rFonts w:ascii="Calibri" w:eastAsia="Calibri" w:hAnsi="Calibri" w:cs="Calibri"/>
          <w:color w:val="auto"/>
          <w:sz w:val="24"/>
          <w:szCs w:val="24"/>
          <w:lang w:val="en-US"/>
        </w:rPr>
        <w:t>e</w:t>
      </w:r>
      <w:r w:rsidR="458F50AE" w:rsidRPr="00D12475">
        <w:rPr>
          <w:rFonts w:ascii="Calibri" w:eastAsia="Calibri" w:hAnsi="Calibri" w:cs="Calibri"/>
          <w:color w:val="auto"/>
          <w:sz w:val="24"/>
          <w:szCs w:val="24"/>
          <w:lang w:val="en-US"/>
        </w:rPr>
        <w:t xml:space="preserve">d in </w:t>
      </w:r>
      <w:r w:rsidR="0059021B" w:rsidRPr="00D12475">
        <w:rPr>
          <w:rFonts w:ascii="Calibri" w:eastAsia="Calibri" w:hAnsi="Calibri" w:cs="Calibri"/>
          <w:color w:val="auto"/>
          <w:sz w:val="24"/>
          <w:szCs w:val="24"/>
          <w:lang w:val="en-US"/>
        </w:rPr>
        <w:t>The Hague</w:t>
      </w:r>
      <w:r w:rsidR="006C1E29" w:rsidRPr="00D12475">
        <w:rPr>
          <w:rFonts w:ascii="Calibri" w:eastAsia="Calibri" w:hAnsi="Calibri" w:cs="Calibri"/>
          <w:color w:val="auto"/>
          <w:sz w:val="24"/>
          <w:szCs w:val="24"/>
          <w:lang w:val="en-US"/>
        </w:rPr>
        <w:t xml:space="preserve">. In order to further develop the existing Cyber Security ecosystem, The Hague &amp; Partners has developed their powerful Digital </w:t>
      </w:r>
      <w:proofErr w:type="spellStart"/>
      <w:r w:rsidR="006C1E29" w:rsidRPr="00D12475">
        <w:rPr>
          <w:rFonts w:ascii="Calibri" w:eastAsia="Calibri" w:hAnsi="Calibri" w:cs="Calibri"/>
          <w:color w:val="auto"/>
          <w:sz w:val="24"/>
          <w:szCs w:val="24"/>
          <w:lang w:val="en-US"/>
        </w:rPr>
        <w:t>Softlanding</w:t>
      </w:r>
      <w:proofErr w:type="spellEnd"/>
      <w:r w:rsidR="006C1E29" w:rsidRPr="00D12475">
        <w:rPr>
          <w:rFonts w:ascii="Calibri" w:eastAsia="Calibri" w:hAnsi="Calibri" w:cs="Calibri"/>
          <w:color w:val="auto"/>
          <w:sz w:val="24"/>
          <w:szCs w:val="24"/>
          <w:lang w:val="en-US"/>
        </w:rPr>
        <w:t xml:space="preserve"> Program on Cyber Security. The program is aimed at guiding highly innovative companies with their European expansion via the Netherlands through a structured digital process.</w:t>
      </w:r>
    </w:p>
    <w:p w14:paraId="76F8115C" w14:textId="2102CC3C" w:rsidR="2A6349EF" w:rsidRPr="00D12475" w:rsidRDefault="2A6349EF" w:rsidP="2A6349EF">
      <w:pPr>
        <w:pStyle w:val="Body"/>
        <w:rPr>
          <w:rFonts w:ascii="Calibri" w:eastAsia="Calibri" w:hAnsi="Calibri" w:cs="Calibri"/>
          <w:color w:val="auto"/>
          <w:sz w:val="24"/>
          <w:szCs w:val="24"/>
          <w:lang w:val="en-US"/>
        </w:rPr>
      </w:pPr>
    </w:p>
    <w:p w14:paraId="3DF642E3" w14:textId="191031C2" w:rsidR="49E02E9B" w:rsidRPr="00D12475" w:rsidRDefault="49E02E9B" w:rsidP="2A6349EF">
      <w:pPr>
        <w:pStyle w:val="Body"/>
        <w:rPr>
          <w:rFonts w:ascii="Calibri" w:eastAsia="Calibri" w:hAnsi="Calibri" w:cs="Calibri"/>
          <w:color w:val="auto"/>
          <w:sz w:val="24"/>
          <w:szCs w:val="24"/>
          <w:lang w:val="en-US"/>
        </w:rPr>
      </w:pPr>
      <w:r w:rsidRPr="00D12475">
        <w:rPr>
          <w:rFonts w:ascii="Calibri" w:eastAsia="Calibri" w:hAnsi="Calibri" w:cs="Calibri"/>
          <w:color w:val="auto"/>
          <w:sz w:val="24"/>
          <w:szCs w:val="24"/>
          <w:lang w:val="en-US"/>
        </w:rPr>
        <w:t>“The Netherlands has an attractive business climate in general, which is confirmed with high scores on relevant rankings. And it is particularly alluring for cybersecurity companies because of the combination of the current capabilities and reputation of the Dutch cybersecurity cluster, and the ambitions the Dutch have to further strengthen the cluster. The Digital Soft Landing Program is an important addition to the initiatives in the Netherlands to strengthen the cybersecurity cluster,” says Anesh Kisoen of The Hague &amp; Partners.</w:t>
      </w:r>
    </w:p>
    <w:p w14:paraId="15935F62" w14:textId="26356B74" w:rsidR="2A6349EF" w:rsidRPr="00D12475" w:rsidRDefault="2A6349EF" w:rsidP="2A6349EF">
      <w:pPr>
        <w:pStyle w:val="Body"/>
        <w:rPr>
          <w:rFonts w:ascii="Calibri" w:eastAsia="Calibri" w:hAnsi="Calibri" w:cs="Calibri"/>
          <w:color w:val="auto"/>
          <w:sz w:val="24"/>
          <w:szCs w:val="24"/>
          <w:lang w:val="en-US"/>
        </w:rPr>
      </w:pPr>
    </w:p>
    <w:p w14:paraId="5E669E2F" w14:textId="6436BEF2" w:rsidR="006C1E29" w:rsidRPr="00D12475" w:rsidRDefault="154FF346" w:rsidP="006C1E29">
      <w:pPr>
        <w:rPr>
          <w:rFonts w:ascii="Calibri" w:eastAsia="Calibri" w:hAnsi="Calibri" w:cs="Calibri"/>
        </w:rPr>
      </w:pPr>
      <w:r w:rsidRPr="00D12475">
        <w:rPr>
          <w:rFonts w:ascii="Calibri" w:eastAsia="Calibri" w:hAnsi="Calibri" w:cs="Calibri"/>
        </w:rPr>
        <w:t xml:space="preserve">The cybersecurity cluster is </w:t>
      </w:r>
      <w:proofErr w:type="spellStart"/>
      <w:r w:rsidRPr="00D12475">
        <w:rPr>
          <w:rFonts w:ascii="Calibri" w:eastAsia="Calibri" w:hAnsi="Calibri" w:cs="Calibri"/>
        </w:rPr>
        <w:t>centred</w:t>
      </w:r>
      <w:proofErr w:type="spellEnd"/>
      <w:r w:rsidRPr="00D12475">
        <w:rPr>
          <w:rFonts w:ascii="Calibri" w:eastAsia="Calibri" w:hAnsi="Calibri" w:cs="Calibri"/>
        </w:rPr>
        <w:t xml:space="preserve"> </w:t>
      </w:r>
      <w:r w:rsidRPr="00D12475">
        <w:rPr>
          <w:rFonts w:ascii="Calibri" w:eastAsia="Calibri" w:hAnsi="Calibri" w:cs="Calibri"/>
          <w:color w:val="000000" w:themeColor="text1"/>
        </w:rPr>
        <w:t xml:space="preserve">around cluster </w:t>
      </w:r>
      <w:proofErr w:type="spellStart"/>
      <w:r w:rsidRPr="00D12475">
        <w:rPr>
          <w:rFonts w:ascii="Calibri" w:eastAsia="Calibri" w:hAnsi="Calibri" w:cs="Calibri"/>
          <w:color w:val="000000" w:themeColor="text1"/>
        </w:rPr>
        <w:t>organisation</w:t>
      </w:r>
      <w:proofErr w:type="spellEnd"/>
      <w:r w:rsidRPr="00D12475">
        <w:rPr>
          <w:rFonts w:ascii="Calibri" w:eastAsia="Calibri" w:hAnsi="Calibri" w:cs="Calibri"/>
          <w:color w:val="000000" w:themeColor="text1"/>
        </w:rPr>
        <w:t xml:space="preserve"> Security Delta (HSD)</w:t>
      </w:r>
      <w:r w:rsidR="006C1E29" w:rsidRPr="00D12475">
        <w:rPr>
          <w:rFonts w:ascii="Calibri" w:eastAsia="Calibri" w:hAnsi="Calibri" w:cs="Calibri"/>
          <w:color w:val="000000" w:themeColor="text1"/>
        </w:rPr>
        <w:t xml:space="preserve"> with over 275 members</w:t>
      </w:r>
      <w:r w:rsidRPr="00D12475">
        <w:rPr>
          <w:rFonts w:ascii="Calibri" w:eastAsia="Calibri" w:hAnsi="Calibri" w:cs="Calibri"/>
          <w:color w:val="000000" w:themeColor="text1"/>
        </w:rPr>
        <w:t>, headquartered in The Hague.</w:t>
      </w:r>
      <w:r w:rsidR="006C1E29" w:rsidRPr="00D12475">
        <w:rPr>
          <w:rFonts w:ascii="Calibri" w:eastAsia="Calibri" w:hAnsi="Calibri" w:cs="Calibri"/>
          <w:color w:val="000000" w:themeColor="text1"/>
        </w:rPr>
        <w:t xml:space="preserve"> Security Delta is a prime example of the triple helix model where governments, knowledge institutes and corporates collaborate to innovate together. Moreover, </w:t>
      </w:r>
      <w:r w:rsidR="006C1E29" w:rsidRPr="00D12475">
        <w:rPr>
          <w:rFonts w:ascii="Calibri" w:eastAsia="Calibri" w:hAnsi="Calibri" w:cs="Calibri"/>
        </w:rPr>
        <w:t xml:space="preserve">The Hague has a long heritage as the international city of peace and justice, and is an important hotspot for cybersecurity in Europe, with Europol’s European Cybercrime </w:t>
      </w:r>
      <w:proofErr w:type="spellStart"/>
      <w:r w:rsidR="006C1E29" w:rsidRPr="00D12475">
        <w:rPr>
          <w:rFonts w:ascii="Calibri" w:eastAsia="Calibri" w:hAnsi="Calibri" w:cs="Calibri"/>
        </w:rPr>
        <w:t>centre</w:t>
      </w:r>
      <w:proofErr w:type="spellEnd"/>
      <w:r w:rsidR="006C1E29" w:rsidRPr="00D12475">
        <w:rPr>
          <w:rFonts w:ascii="Calibri" w:eastAsia="Calibri" w:hAnsi="Calibri" w:cs="Calibri"/>
        </w:rPr>
        <w:t xml:space="preserve">, NATO Communications and Information Agency, Global Forum on Cyber Expertise, and a large business community with companies such as Booz Allen Hamilton, </w:t>
      </w:r>
      <w:proofErr w:type="spellStart"/>
      <w:r w:rsidR="006C1E29" w:rsidRPr="00D12475">
        <w:rPr>
          <w:rFonts w:ascii="Calibri" w:eastAsia="Calibri" w:hAnsi="Calibri" w:cs="Calibri"/>
        </w:rPr>
        <w:t>DarkTrace</w:t>
      </w:r>
      <w:proofErr w:type="spellEnd"/>
      <w:r w:rsidR="006C1E29" w:rsidRPr="00D12475">
        <w:rPr>
          <w:rFonts w:ascii="Calibri" w:eastAsia="Calibri" w:hAnsi="Calibri" w:cs="Calibri"/>
        </w:rPr>
        <w:t xml:space="preserve"> and over 275 companies </w:t>
      </w:r>
      <w:r w:rsidR="006C1E29" w:rsidRPr="00D12475">
        <w:rPr>
          <w:rFonts w:ascii="Calibri" w:eastAsia="Calibri" w:hAnsi="Calibri" w:cs="Calibri"/>
          <w:color w:val="000000" w:themeColor="text1"/>
        </w:rPr>
        <w:t xml:space="preserve">and other </w:t>
      </w:r>
      <w:proofErr w:type="spellStart"/>
      <w:r w:rsidR="006C1E29" w:rsidRPr="00D12475">
        <w:rPr>
          <w:rFonts w:ascii="Calibri" w:eastAsia="Calibri" w:hAnsi="Calibri" w:cs="Calibri"/>
          <w:color w:val="000000" w:themeColor="text1"/>
        </w:rPr>
        <w:t>organisations</w:t>
      </w:r>
      <w:proofErr w:type="spellEnd"/>
      <w:r w:rsidR="006C1E29" w:rsidRPr="00D12475">
        <w:rPr>
          <w:rFonts w:ascii="Calibri" w:eastAsia="Calibri" w:hAnsi="Calibri" w:cs="Calibri"/>
          <w:color w:val="000000" w:themeColor="text1"/>
        </w:rPr>
        <w:t xml:space="preserve"> working on a better and safer (digital) world. </w:t>
      </w:r>
    </w:p>
    <w:p w14:paraId="070229D7" w14:textId="77777777" w:rsidR="006C1E29" w:rsidRPr="00D12475" w:rsidRDefault="006C1E29" w:rsidP="2A6349EF">
      <w:pPr>
        <w:rPr>
          <w:rFonts w:ascii="Calibri" w:eastAsia="Calibri" w:hAnsi="Calibri" w:cs="Calibri"/>
          <w:color w:val="000000" w:themeColor="text1"/>
        </w:rPr>
      </w:pPr>
    </w:p>
    <w:p w14:paraId="07BCB992" w14:textId="27A884FA" w:rsidR="74B3C017" w:rsidRPr="00D12475" w:rsidRDefault="74B3C017" w:rsidP="2A6349EF">
      <w:pPr>
        <w:rPr>
          <w:rFonts w:ascii="Calibri" w:eastAsia="Calibri" w:hAnsi="Calibri" w:cs="Calibri"/>
        </w:rPr>
      </w:pPr>
      <w:r w:rsidRPr="00D12475">
        <w:rPr>
          <w:rFonts w:ascii="Calibri" w:eastAsia="Calibri" w:hAnsi="Calibri" w:cs="Calibri"/>
          <w:color w:val="000000" w:themeColor="text1"/>
        </w:rPr>
        <w:t xml:space="preserve">HSD Campus in The Hague is the </w:t>
      </w:r>
      <w:proofErr w:type="spellStart"/>
      <w:r w:rsidRPr="00D12475">
        <w:rPr>
          <w:rFonts w:ascii="Calibri" w:eastAsia="Calibri" w:hAnsi="Calibri" w:cs="Calibri"/>
          <w:color w:val="000000" w:themeColor="text1"/>
        </w:rPr>
        <w:t>centrepoint</w:t>
      </w:r>
      <w:proofErr w:type="spellEnd"/>
      <w:r w:rsidRPr="00D12475">
        <w:rPr>
          <w:rFonts w:ascii="Calibri" w:eastAsia="Calibri" w:hAnsi="Calibri" w:cs="Calibri"/>
          <w:color w:val="000000" w:themeColor="text1"/>
        </w:rPr>
        <w:t xml:space="preserve"> of this ecosystem. The ecosystem </w:t>
      </w:r>
      <w:r w:rsidR="5833953B" w:rsidRPr="00D12475">
        <w:rPr>
          <w:rFonts w:ascii="Calibri" w:eastAsia="Calibri" w:hAnsi="Calibri" w:cs="Calibri"/>
          <w:color w:val="000000" w:themeColor="text1"/>
        </w:rPr>
        <w:t xml:space="preserve">facilitates </w:t>
      </w:r>
      <w:r w:rsidRPr="00D12475">
        <w:rPr>
          <w:rFonts w:ascii="Calibri" w:eastAsia="Calibri" w:hAnsi="Calibri" w:cs="Calibri"/>
        </w:rPr>
        <w:t xml:space="preserve">activities such as triple helix collaborations, a number of </w:t>
      </w:r>
      <w:hyperlink r:id="rId10">
        <w:r w:rsidRPr="00D12475">
          <w:rPr>
            <w:rStyle w:val="Hyperlink0"/>
            <w:rFonts w:ascii="Calibri" w:eastAsia="Calibri" w:hAnsi="Calibri" w:cs="Calibri"/>
          </w:rPr>
          <w:t>real-life testing grounds</w:t>
        </w:r>
      </w:hyperlink>
      <w:r w:rsidRPr="00D12475">
        <w:rPr>
          <w:rFonts w:ascii="Calibri" w:eastAsia="Calibri" w:hAnsi="Calibri" w:cs="Calibri"/>
        </w:rPr>
        <w:t xml:space="preserve">, </w:t>
      </w:r>
      <w:hyperlink r:id="rId11">
        <w:r w:rsidRPr="00D12475">
          <w:rPr>
            <w:rStyle w:val="Hyperlink0"/>
            <w:rFonts w:ascii="Calibri" w:eastAsia="Calibri" w:hAnsi="Calibri" w:cs="Calibri"/>
          </w:rPr>
          <w:t>talent development programs</w:t>
        </w:r>
      </w:hyperlink>
      <w:r w:rsidRPr="00D12475">
        <w:rPr>
          <w:rFonts w:ascii="Calibri" w:eastAsia="Calibri" w:hAnsi="Calibri" w:cs="Calibri"/>
        </w:rPr>
        <w:t xml:space="preserve"> and </w:t>
      </w:r>
      <w:hyperlink r:id="rId12">
        <w:r w:rsidRPr="00D12475">
          <w:rPr>
            <w:rStyle w:val="Hyperlink0"/>
            <w:rFonts w:ascii="Calibri" w:eastAsia="Calibri" w:hAnsi="Calibri" w:cs="Calibri"/>
          </w:rPr>
          <w:t>international collaboration</w:t>
        </w:r>
      </w:hyperlink>
      <w:r w:rsidRPr="00D12475">
        <w:rPr>
          <w:rFonts w:ascii="Calibri" w:eastAsia="Calibri" w:hAnsi="Calibri" w:cs="Calibri"/>
        </w:rPr>
        <w:t xml:space="preserve">. Here, Indian cybersecurity companies can hit the ground running. </w:t>
      </w:r>
    </w:p>
    <w:p w14:paraId="6C51C030" w14:textId="1EB64796" w:rsidR="2A6349EF" w:rsidRPr="00D12475" w:rsidRDefault="2A6349EF" w:rsidP="2A6349EF">
      <w:pPr>
        <w:pStyle w:val="Body"/>
        <w:rPr>
          <w:rFonts w:ascii="Calibri" w:eastAsia="Calibri" w:hAnsi="Calibri" w:cs="Calibri"/>
          <w:color w:val="auto"/>
          <w:sz w:val="24"/>
          <w:szCs w:val="24"/>
          <w:lang w:val="en-US"/>
        </w:rPr>
      </w:pPr>
    </w:p>
    <w:p w14:paraId="1CC901D8" w14:textId="49552684" w:rsidR="49E02E9B" w:rsidRPr="00D12475" w:rsidRDefault="49E02E9B" w:rsidP="2A6349EF">
      <w:pPr>
        <w:pStyle w:val="Body"/>
        <w:rPr>
          <w:rFonts w:ascii="Calibri" w:eastAsia="Calibri" w:hAnsi="Calibri" w:cs="Calibri"/>
          <w:sz w:val="24"/>
          <w:szCs w:val="24"/>
          <w:lang w:val="en-US"/>
        </w:rPr>
      </w:pPr>
      <w:r w:rsidRPr="00D12475">
        <w:rPr>
          <w:rFonts w:ascii="Calibri" w:eastAsia="Calibri" w:hAnsi="Calibri" w:cs="Calibri"/>
          <w:i/>
          <w:iCs/>
          <w:sz w:val="24"/>
          <w:szCs w:val="24"/>
          <w:lang w:val="en-US"/>
        </w:rPr>
        <w:t>"Specializing in enabling international companies to flourish within the dynamic Greater Rotterdam-The Hague region, our steadfast support guarantees a smooth and prosperous entry into this innovation-rich hub</w:t>
      </w:r>
      <w:r w:rsidRPr="00D12475">
        <w:rPr>
          <w:rFonts w:ascii="Calibri" w:eastAsia="Calibri" w:hAnsi="Calibri" w:cs="Calibri"/>
          <w:sz w:val="24"/>
          <w:szCs w:val="24"/>
          <w:lang w:val="en-US"/>
        </w:rPr>
        <w:t xml:space="preserve">, </w:t>
      </w:r>
      <w:r w:rsidRPr="00D12475">
        <w:rPr>
          <w:rFonts w:ascii="Calibri" w:eastAsia="Calibri" w:hAnsi="Calibri" w:cs="Calibri"/>
          <w:i/>
          <w:iCs/>
          <w:sz w:val="24"/>
          <w:szCs w:val="24"/>
          <w:lang w:val="en-US"/>
        </w:rPr>
        <w:t xml:space="preserve">fortified by a formidable cybersecurity ecosystem." </w:t>
      </w:r>
      <w:r w:rsidRPr="00D12475">
        <w:rPr>
          <w:rFonts w:ascii="Calibri" w:eastAsia="Calibri" w:hAnsi="Calibri" w:cs="Calibri"/>
          <w:sz w:val="24"/>
          <w:szCs w:val="24"/>
          <w:lang w:val="en-US"/>
        </w:rPr>
        <w:t xml:space="preserve">Chris van Voorden, Director of Foreign Investment of </w:t>
      </w:r>
      <w:proofErr w:type="spellStart"/>
      <w:r w:rsidRPr="00D12475">
        <w:rPr>
          <w:rFonts w:ascii="Calibri" w:eastAsia="Calibri" w:hAnsi="Calibri" w:cs="Calibri"/>
          <w:sz w:val="24"/>
          <w:szCs w:val="24"/>
          <w:lang w:val="en-US"/>
        </w:rPr>
        <w:t>InnovationQuarter</w:t>
      </w:r>
      <w:proofErr w:type="spellEnd"/>
      <w:r w:rsidR="7EFE3A8E" w:rsidRPr="00D12475">
        <w:rPr>
          <w:rFonts w:ascii="Calibri" w:eastAsia="Calibri" w:hAnsi="Calibri" w:cs="Calibri"/>
          <w:sz w:val="24"/>
          <w:szCs w:val="24"/>
          <w:lang w:val="en-US"/>
        </w:rPr>
        <w:t xml:space="preserve">. </w:t>
      </w:r>
    </w:p>
    <w:p w14:paraId="681AB19C" w14:textId="77777777" w:rsidR="00B57F71" w:rsidRPr="00D12475" w:rsidRDefault="00B57F71" w:rsidP="2A6349EF">
      <w:pPr>
        <w:pStyle w:val="Body"/>
        <w:rPr>
          <w:rFonts w:ascii="Calibri" w:eastAsia="Calibri" w:hAnsi="Calibri" w:cs="Calibri"/>
          <w:color w:val="auto"/>
          <w:sz w:val="24"/>
          <w:szCs w:val="24"/>
          <w:lang w:val="en-US"/>
        </w:rPr>
      </w:pPr>
    </w:p>
    <w:p w14:paraId="0AD9181C" w14:textId="77777777" w:rsidR="00B57F71" w:rsidRPr="00D12475" w:rsidRDefault="00B57F71" w:rsidP="2A6349EF">
      <w:pPr>
        <w:pStyle w:val="Body"/>
        <w:rPr>
          <w:rFonts w:ascii="Calibri" w:eastAsia="Calibri" w:hAnsi="Calibri" w:cs="Calibri"/>
          <w:b/>
          <w:bCs/>
          <w:color w:val="auto"/>
          <w:sz w:val="24"/>
          <w:szCs w:val="24"/>
          <w:lang w:val="en-US"/>
        </w:rPr>
      </w:pPr>
      <w:r w:rsidRPr="00D12475">
        <w:rPr>
          <w:rFonts w:ascii="Calibri" w:eastAsia="Calibri" w:hAnsi="Calibri" w:cs="Calibri"/>
          <w:b/>
          <w:bCs/>
          <w:color w:val="auto"/>
          <w:sz w:val="24"/>
          <w:szCs w:val="24"/>
          <w:lang w:val="en-US"/>
        </w:rPr>
        <w:t>Digital Soft Landing; a unique high quality, easy-access setup</w:t>
      </w:r>
    </w:p>
    <w:p w14:paraId="6942ADFA" w14:textId="27AD4E36" w:rsidR="76670B79" w:rsidRPr="00D12475" w:rsidRDefault="76670B79" w:rsidP="2A6349EF">
      <w:pPr>
        <w:pStyle w:val="Body"/>
        <w:rPr>
          <w:rFonts w:ascii="Calibri" w:eastAsia="Calibri" w:hAnsi="Calibri" w:cs="Calibri"/>
          <w:color w:val="auto"/>
          <w:sz w:val="24"/>
          <w:szCs w:val="24"/>
          <w:lang w:val="en-US"/>
        </w:rPr>
      </w:pPr>
      <w:r w:rsidRPr="00D12475">
        <w:rPr>
          <w:rFonts w:ascii="Calibri" w:eastAsia="Calibri" w:hAnsi="Calibri" w:cs="Calibri"/>
          <w:color w:val="auto"/>
          <w:sz w:val="24"/>
          <w:szCs w:val="24"/>
          <w:lang w:val="en-US"/>
        </w:rPr>
        <w:t xml:space="preserve">The Hague &amp; Partners travelling together with </w:t>
      </w:r>
      <w:proofErr w:type="spellStart"/>
      <w:r w:rsidRPr="00D12475">
        <w:rPr>
          <w:rFonts w:ascii="Calibri" w:eastAsia="Calibri" w:hAnsi="Calibri" w:cs="Calibri"/>
          <w:color w:val="auto"/>
          <w:sz w:val="24"/>
          <w:szCs w:val="24"/>
          <w:lang w:val="en-US"/>
        </w:rPr>
        <w:t>demissionary</w:t>
      </w:r>
      <w:proofErr w:type="spellEnd"/>
      <w:r w:rsidRPr="00D12475">
        <w:rPr>
          <w:rFonts w:ascii="Calibri" w:eastAsia="Calibri" w:hAnsi="Calibri" w:cs="Calibri"/>
          <w:color w:val="auto"/>
          <w:sz w:val="24"/>
          <w:szCs w:val="24"/>
          <w:lang w:val="en-US"/>
        </w:rPr>
        <w:t xml:space="preserve"> Prime Minister Mark Rutte to India</w:t>
      </w:r>
      <w:r w:rsidR="0983FA64" w:rsidRPr="00D12475">
        <w:rPr>
          <w:rFonts w:ascii="Calibri" w:eastAsia="Calibri" w:hAnsi="Calibri" w:cs="Calibri"/>
          <w:color w:val="auto"/>
          <w:sz w:val="24"/>
          <w:szCs w:val="24"/>
          <w:lang w:val="en-US"/>
        </w:rPr>
        <w:t xml:space="preserve"> in September 2023</w:t>
      </w:r>
      <w:r w:rsidRPr="00D12475">
        <w:rPr>
          <w:rFonts w:ascii="Calibri" w:eastAsia="Calibri" w:hAnsi="Calibri" w:cs="Calibri"/>
          <w:color w:val="auto"/>
          <w:sz w:val="24"/>
          <w:szCs w:val="24"/>
          <w:lang w:val="en-US"/>
        </w:rPr>
        <w:t>, to have direct conversations with Indian cybersecurity companies who want to make a move to the European Market.</w:t>
      </w:r>
    </w:p>
    <w:p w14:paraId="35CEB3EF" w14:textId="70EB2952" w:rsidR="2A6349EF" w:rsidRPr="00D12475" w:rsidRDefault="2A6349EF" w:rsidP="2A6349EF">
      <w:pPr>
        <w:pStyle w:val="Body"/>
        <w:rPr>
          <w:rFonts w:ascii="Calibri" w:eastAsia="Calibri" w:hAnsi="Calibri" w:cs="Calibri"/>
          <w:color w:val="auto"/>
          <w:sz w:val="24"/>
          <w:szCs w:val="24"/>
          <w:lang w:val="en-US"/>
        </w:rPr>
      </w:pPr>
    </w:p>
    <w:p w14:paraId="25199EFD" w14:textId="2994AFD6" w:rsidR="00B57F71" w:rsidRPr="00D12475" w:rsidRDefault="00B57F71" w:rsidP="2A6349EF">
      <w:pPr>
        <w:pStyle w:val="Body"/>
        <w:rPr>
          <w:rFonts w:ascii="Calibri" w:eastAsia="Calibri" w:hAnsi="Calibri" w:cs="Calibri"/>
          <w:color w:val="auto"/>
          <w:sz w:val="24"/>
          <w:szCs w:val="24"/>
          <w:lang w:val="en-US"/>
        </w:rPr>
      </w:pPr>
      <w:r w:rsidRPr="00D12475">
        <w:rPr>
          <w:rFonts w:ascii="Calibri" w:eastAsia="Calibri" w:hAnsi="Calibri" w:cs="Calibri"/>
          <w:color w:val="auto"/>
          <w:sz w:val="24"/>
          <w:szCs w:val="24"/>
          <w:lang w:val="en-US"/>
        </w:rPr>
        <w:t xml:space="preserve">Digital soft landing for international companies started as a pilot initiative during the pandemic, to enable international businesses to explore business opportunities in The Hague despite the travel restrictions in place. The value of accessible, low key exploration of the environment proved so valuable, that the organizer of the program, The Hague and Partners have now teamed up with </w:t>
      </w:r>
      <w:proofErr w:type="spellStart"/>
      <w:r w:rsidRPr="00D12475">
        <w:rPr>
          <w:rFonts w:ascii="Calibri" w:eastAsia="Calibri" w:hAnsi="Calibri" w:cs="Calibri"/>
          <w:color w:val="auto"/>
          <w:sz w:val="24"/>
          <w:szCs w:val="24"/>
          <w:lang w:val="en-US"/>
        </w:rPr>
        <w:t>Innova</w:t>
      </w:r>
      <w:commentRangeStart w:id="0"/>
      <w:r w:rsidRPr="00D12475">
        <w:rPr>
          <w:rFonts w:ascii="Calibri" w:eastAsia="Calibri" w:hAnsi="Calibri" w:cs="Calibri"/>
          <w:color w:val="auto"/>
          <w:sz w:val="24"/>
          <w:szCs w:val="24"/>
          <w:lang w:val="en-US"/>
        </w:rPr>
        <w:t>tionQuarter</w:t>
      </w:r>
      <w:proofErr w:type="spellEnd"/>
      <w:r w:rsidRPr="00D12475">
        <w:rPr>
          <w:rFonts w:ascii="Calibri" w:eastAsia="Calibri" w:hAnsi="Calibri" w:cs="Calibri"/>
          <w:color w:val="auto"/>
          <w:sz w:val="24"/>
          <w:szCs w:val="24"/>
          <w:lang w:val="en-US"/>
        </w:rPr>
        <w:t xml:space="preserve">, Dutch </w:t>
      </w:r>
      <w:proofErr w:type="spellStart"/>
      <w:r w:rsidRPr="00D12475">
        <w:rPr>
          <w:rFonts w:ascii="Calibri" w:eastAsia="Calibri" w:hAnsi="Calibri" w:cs="Calibri"/>
          <w:color w:val="auto"/>
          <w:sz w:val="24"/>
          <w:szCs w:val="24"/>
          <w:lang w:val="en-US"/>
        </w:rPr>
        <w:t>BaseCamp</w:t>
      </w:r>
      <w:proofErr w:type="spellEnd"/>
      <w:r w:rsidR="550FC91D" w:rsidRPr="00D12475">
        <w:rPr>
          <w:rFonts w:ascii="Calibri" w:eastAsia="Calibri" w:hAnsi="Calibri" w:cs="Calibri"/>
          <w:color w:val="auto"/>
          <w:sz w:val="24"/>
          <w:szCs w:val="24"/>
          <w:lang w:val="en-US"/>
        </w:rPr>
        <w:t>, Security Delta</w:t>
      </w:r>
      <w:r w:rsidR="1AE70B55" w:rsidRPr="00D12475">
        <w:rPr>
          <w:rFonts w:ascii="Calibri" w:eastAsia="Calibri" w:hAnsi="Calibri" w:cs="Calibri"/>
          <w:color w:val="auto"/>
          <w:sz w:val="24"/>
          <w:szCs w:val="24"/>
          <w:lang w:val="en-US"/>
        </w:rPr>
        <w:t xml:space="preserve"> (HSD)</w:t>
      </w:r>
      <w:r w:rsidR="550FC91D" w:rsidRPr="00D12475">
        <w:rPr>
          <w:rFonts w:ascii="Calibri" w:eastAsia="Calibri" w:hAnsi="Calibri" w:cs="Calibri"/>
          <w:color w:val="auto"/>
          <w:sz w:val="24"/>
          <w:szCs w:val="24"/>
          <w:lang w:val="en-US"/>
        </w:rPr>
        <w:t xml:space="preserve">, Netherlands Foreign Investment </w:t>
      </w:r>
      <w:r w:rsidR="550FC91D" w:rsidRPr="00D12475">
        <w:rPr>
          <w:rFonts w:ascii="Calibri" w:eastAsia="Calibri" w:hAnsi="Calibri" w:cs="Calibri"/>
          <w:color w:val="auto"/>
          <w:sz w:val="24"/>
          <w:szCs w:val="24"/>
          <w:lang w:val="en-US"/>
        </w:rPr>
        <w:lastRenderedPageBreak/>
        <w:t>Agency</w:t>
      </w:r>
      <w:r w:rsidR="39FCB2E9" w:rsidRPr="00D12475">
        <w:rPr>
          <w:rFonts w:ascii="Calibri" w:eastAsia="Calibri" w:hAnsi="Calibri" w:cs="Calibri"/>
          <w:color w:val="auto"/>
          <w:sz w:val="24"/>
          <w:szCs w:val="24"/>
          <w:lang w:val="en-US"/>
        </w:rPr>
        <w:t xml:space="preserve"> and the </w:t>
      </w:r>
      <w:r w:rsidR="550FC91D" w:rsidRPr="00D12475">
        <w:rPr>
          <w:rFonts w:ascii="Calibri" w:eastAsia="Calibri" w:hAnsi="Calibri" w:cs="Calibri"/>
          <w:color w:val="auto"/>
          <w:sz w:val="24"/>
          <w:szCs w:val="24"/>
          <w:lang w:val="en-US"/>
        </w:rPr>
        <w:t>Municipality of The H</w:t>
      </w:r>
      <w:r w:rsidR="7F07ACF7" w:rsidRPr="00D12475">
        <w:rPr>
          <w:rFonts w:ascii="Calibri" w:eastAsia="Calibri" w:hAnsi="Calibri" w:cs="Calibri"/>
          <w:color w:val="auto"/>
          <w:sz w:val="24"/>
          <w:szCs w:val="24"/>
          <w:lang w:val="en-US"/>
        </w:rPr>
        <w:t xml:space="preserve">ague </w:t>
      </w:r>
      <w:commentRangeEnd w:id="0"/>
      <w:r w:rsidRPr="00D12475">
        <w:rPr>
          <w:rStyle w:val="Verwijzingopmerking"/>
          <w:sz w:val="24"/>
          <w:szCs w:val="24"/>
        </w:rPr>
        <w:commentReference w:id="0"/>
      </w:r>
      <w:r w:rsidRPr="00D12475">
        <w:rPr>
          <w:rFonts w:ascii="Calibri" w:eastAsia="Calibri" w:hAnsi="Calibri" w:cs="Calibri"/>
          <w:color w:val="auto"/>
          <w:sz w:val="24"/>
          <w:szCs w:val="24"/>
          <w:lang w:val="en-US"/>
        </w:rPr>
        <w:t>to build out the program together with a number of partners into an extensive business expansion program</w:t>
      </w:r>
      <w:r w:rsidR="2386D592" w:rsidRPr="00D12475">
        <w:rPr>
          <w:rFonts w:ascii="Calibri" w:eastAsia="Calibri" w:hAnsi="Calibri" w:cs="Calibri"/>
          <w:color w:val="auto"/>
          <w:sz w:val="24"/>
          <w:szCs w:val="24"/>
          <w:lang w:val="en-US"/>
        </w:rPr>
        <w:t>. I</w:t>
      </w:r>
      <w:r w:rsidRPr="00D12475">
        <w:rPr>
          <w:rFonts w:ascii="Calibri" w:eastAsia="Calibri" w:hAnsi="Calibri" w:cs="Calibri"/>
          <w:color w:val="auto"/>
          <w:sz w:val="24"/>
          <w:szCs w:val="24"/>
          <w:lang w:val="en-US"/>
        </w:rPr>
        <w:t xml:space="preserve">ncluding one-to-one strategic consultancy from experts in the field and meetups with potential partners. The program is free of charge, but a selection is made to ensure that participants have a strong business case and add strategic value to the Dutch cybersecurity ecosystem. After completion of the digital soft landing program, participants will have developed a strategic business expansion plan for the European market, have met potential business partners and created a leads list. It’s like a free of charge catapult to European business success. And the best part is that everyone benefits. </w:t>
      </w:r>
    </w:p>
    <w:p w14:paraId="42153548" w14:textId="0D4B0BF2" w:rsidR="0059021B" w:rsidRPr="00D12475" w:rsidRDefault="0059021B" w:rsidP="2A6349EF">
      <w:pPr>
        <w:pStyle w:val="Body"/>
        <w:rPr>
          <w:rFonts w:ascii="Calibri" w:eastAsia="Calibri" w:hAnsi="Calibri" w:cs="Calibri"/>
          <w:color w:val="auto"/>
          <w:sz w:val="24"/>
          <w:szCs w:val="24"/>
          <w:lang w:val="en-US"/>
        </w:rPr>
      </w:pPr>
    </w:p>
    <w:p w14:paraId="343A1D80" w14:textId="77777777" w:rsidR="00885258" w:rsidRPr="00D12475" w:rsidRDefault="00F254AA" w:rsidP="2A6349EF">
      <w:pPr>
        <w:pStyle w:val="Body"/>
        <w:rPr>
          <w:rFonts w:ascii="Calibri" w:eastAsia="Calibri" w:hAnsi="Calibri" w:cs="Calibri"/>
          <w:b/>
          <w:bCs/>
          <w:color w:val="auto"/>
          <w:sz w:val="24"/>
          <w:szCs w:val="24"/>
          <w:lang w:val="en-US"/>
        </w:rPr>
      </w:pPr>
      <w:r w:rsidRPr="00D12475">
        <w:rPr>
          <w:rFonts w:ascii="Calibri" w:eastAsia="Calibri" w:hAnsi="Calibri" w:cs="Calibri"/>
          <w:b/>
          <w:bCs/>
          <w:color w:val="auto"/>
          <w:sz w:val="24"/>
          <w:szCs w:val="24"/>
          <w:lang w:val="en-US"/>
        </w:rPr>
        <w:t>Strengthening cyber capabilities through international collaboration</w:t>
      </w:r>
    </w:p>
    <w:p w14:paraId="348A989C" w14:textId="77777777" w:rsidR="00885258" w:rsidRPr="00D12475" w:rsidRDefault="00885258" w:rsidP="2A6349EF">
      <w:pPr>
        <w:pStyle w:val="Body"/>
        <w:rPr>
          <w:rFonts w:ascii="Calibri" w:eastAsia="Calibri" w:hAnsi="Calibri" w:cs="Calibri"/>
          <w:color w:val="auto"/>
          <w:sz w:val="24"/>
          <w:szCs w:val="24"/>
          <w:lang w:val="en-US"/>
        </w:rPr>
      </w:pPr>
    </w:p>
    <w:p w14:paraId="440D5BBC" w14:textId="77777777" w:rsidR="00885258" w:rsidRPr="00D12475" w:rsidRDefault="00F254AA" w:rsidP="2A6349EF">
      <w:pPr>
        <w:pStyle w:val="Body"/>
        <w:rPr>
          <w:rFonts w:ascii="Calibri" w:eastAsia="Calibri" w:hAnsi="Calibri" w:cs="Calibri"/>
          <w:color w:val="auto"/>
          <w:sz w:val="24"/>
          <w:szCs w:val="24"/>
          <w:lang w:val="en-US"/>
        </w:rPr>
      </w:pPr>
      <w:r w:rsidRPr="00D12475">
        <w:rPr>
          <w:rFonts w:ascii="Calibri" w:eastAsia="Calibri" w:hAnsi="Calibri" w:cs="Calibri"/>
          <w:color w:val="auto"/>
          <w:sz w:val="24"/>
          <w:szCs w:val="24"/>
          <w:lang w:val="en-US"/>
        </w:rPr>
        <w:t>The c</w:t>
      </w:r>
      <w:r w:rsidRPr="00D12475">
        <w:rPr>
          <w:noProof/>
          <w:color w:val="2B579A"/>
          <w:sz w:val="24"/>
          <w:szCs w:val="24"/>
          <w:shd w:val="clear" w:color="auto" w:fill="E6E6E6"/>
        </w:rPr>
        <w:drawing>
          <wp:anchor distT="152400" distB="152400" distL="152400" distR="152400" simplePos="0" relativeHeight="251659264" behindDoc="0" locked="0" layoutInCell="1" allowOverlap="1" wp14:anchorId="488B361E" wp14:editId="1FA7E9B4">
            <wp:simplePos x="0" y="0"/>
            <wp:positionH relativeFrom="page">
              <wp:posOffset>4015960</wp:posOffset>
            </wp:positionH>
            <wp:positionV relativeFrom="page">
              <wp:posOffset>5676907</wp:posOffset>
            </wp:positionV>
            <wp:extent cx="2824097" cy="3114812"/>
            <wp:effectExtent l="0" t="0" r="0" b="0"/>
            <wp:wrapThrough wrapText="bothSides" distL="152400" distR="152400">
              <wp:wrapPolygon edited="1">
                <wp:start x="0" y="0"/>
                <wp:lineTo x="21613" y="0"/>
                <wp:lineTo x="21613" y="21600"/>
                <wp:lineTo x="0" y="21600"/>
                <wp:lineTo x="0" y="0"/>
              </wp:wrapPolygon>
            </wp:wrapThrough>
            <wp:docPr id="1073741825" name="officeArt object" descr="Screenshot 2023-08-25 at 12.41.45.png"/>
            <wp:cNvGraphicFramePr/>
            <a:graphic xmlns:a="http://schemas.openxmlformats.org/drawingml/2006/main">
              <a:graphicData uri="http://schemas.openxmlformats.org/drawingml/2006/picture">
                <pic:pic xmlns:pic="http://schemas.openxmlformats.org/drawingml/2006/picture">
                  <pic:nvPicPr>
                    <pic:cNvPr id="1073741825" name="Screenshot 2023-08-25 at 12.41.45.png" descr="Screenshot 2023-08-25 at 12.41.45.png"/>
                    <pic:cNvPicPr>
                      <a:picLocks noChangeAspect="1"/>
                    </pic:cNvPicPr>
                  </pic:nvPicPr>
                  <pic:blipFill>
                    <a:blip r:embed="rId17"/>
                    <a:stretch>
                      <a:fillRect/>
                    </a:stretch>
                  </pic:blipFill>
                  <pic:spPr>
                    <a:xfrm>
                      <a:off x="0" y="0"/>
                      <a:ext cx="2824097" cy="3114812"/>
                    </a:xfrm>
                    <a:prstGeom prst="rect">
                      <a:avLst/>
                    </a:prstGeom>
                    <a:ln w="12700" cap="flat">
                      <a:noFill/>
                      <a:miter lim="400000"/>
                    </a:ln>
                    <a:effectLst/>
                  </pic:spPr>
                </pic:pic>
              </a:graphicData>
            </a:graphic>
          </wp:anchor>
        </w:drawing>
      </w:r>
      <w:r w:rsidRPr="00D12475">
        <w:rPr>
          <w:rFonts w:ascii="Calibri" w:eastAsia="Calibri" w:hAnsi="Calibri" w:cs="Calibri"/>
          <w:color w:val="auto"/>
          <w:sz w:val="24"/>
          <w:szCs w:val="24"/>
          <w:lang w:val="en-US"/>
        </w:rPr>
        <w:t xml:space="preserve">ombination of increasing geographic tensions and accelerating </w:t>
      </w:r>
      <w:proofErr w:type="spellStart"/>
      <w:r w:rsidRPr="00D12475">
        <w:rPr>
          <w:rFonts w:ascii="Calibri" w:eastAsia="Calibri" w:hAnsi="Calibri" w:cs="Calibri"/>
          <w:color w:val="auto"/>
          <w:sz w:val="24"/>
          <w:szCs w:val="24"/>
          <w:lang w:val="en-US"/>
        </w:rPr>
        <w:t>digitisation</w:t>
      </w:r>
      <w:proofErr w:type="spellEnd"/>
      <w:r w:rsidRPr="00D12475">
        <w:rPr>
          <w:rFonts w:ascii="Calibri" w:eastAsia="Calibri" w:hAnsi="Calibri" w:cs="Calibri"/>
          <w:color w:val="auto"/>
          <w:sz w:val="24"/>
          <w:szCs w:val="24"/>
          <w:lang w:val="en-US"/>
        </w:rPr>
        <w:t xml:space="preserve"> are putting societies at serious risk. Digital warfare can be as disrupting as physical violence, and the urgency for proactive, adequate cybersecurity will only continue to grow. But cybercriminals are extremely diverse, talented and resourceful, so we need cybersecurity teams and solutions that can keep up with the continuous influx of new criminal activities. This can only be achieved through collaboration. Companies and countries alike, must work together to establish, grow and nurture cybersecurity ecosystems that are capable of fending off crimes and securing a safe and just future. </w:t>
      </w:r>
    </w:p>
    <w:p w14:paraId="4F850493" w14:textId="77777777" w:rsidR="00885258" w:rsidRPr="00D12475" w:rsidRDefault="00885258" w:rsidP="2A6349EF">
      <w:pPr>
        <w:pStyle w:val="Body"/>
        <w:rPr>
          <w:rFonts w:ascii="Calibri" w:eastAsia="Calibri" w:hAnsi="Calibri" w:cs="Calibri"/>
          <w:color w:val="auto"/>
          <w:sz w:val="24"/>
          <w:szCs w:val="24"/>
          <w:lang w:val="en-US"/>
        </w:rPr>
      </w:pPr>
    </w:p>
    <w:p w14:paraId="18AD5E00" w14:textId="5DD6221C" w:rsidR="2A6349EF" w:rsidRPr="00D12475" w:rsidRDefault="2A6349EF" w:rsidP="2A6349EF">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eastAsia="Calibri" w:hAnsi="Calibri" w:cs="Calibri"/>
          <w:color w:val="auto"/>
          <w:lang w:val="en-US"/>
        </w:rPr>
      </w:pPr>
    </w:p>
    <w:sectPr w:rsidR="2A6349EF" w:rsidRPr="00D12475">
      <w:headerReference w:type="default" r:id="rId18"/>
      <w:footerReference w:type="default" r:id="rId19"/>
      <w:pgSz w:w="11906" w:h="16838"/>
      <w:pgMar w:top="1134" w:right="1134" w:bottom="1134" w:left="1134" w:header="709" w:footer="85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aziëlla Guarguaglini" w:date="2023-09-01T12:06:00Z" w:initials="GG">
    <w:p w14:paraId="5F8E1F7E" w14:textId="2EC4790B" w:rsidR="5310E925" w:rsidRDefault="5310E925">
      <w:r>
        <w:rPr>
          <w:color w:val="2B579A"/>
          <w:shd w:val="clear" w:color="auto" w:fill="E6E6E6"/>
        </w:rPr>
        <w:fldChar w:fldCharType="begin"/>
      </w:r>
      <w:r>
        <w:instrText xml:space="preserve"> HYPERLINK "mailto:L.Kok@thehague.com"</w:instrText>
      </w:r>
      <w:r>
        <w:rPr>
          <w:color w:val="2B579A"/>
          <w:shd w:val="clear" w:color="auto" w:fill="E6E6E6"/>
        </w:rPr>
      </w:r>
      <w:bookmarkStart w:id="1" w:name="_@_825243B6FD604880B719D38827C4C943Z"/>
      <w:r>
        <w:rPr>
          <w:color w:val="2B579A"/>
          <w:shd w:val="clear" w:color="auto" w:fill="E6E6E6"/>
        </w:rPr>
        <w:fldChar w:fldCharType="separate"/>
      </w:r>
      <w:bookmarkEnd w:id="1"/>
      <w:r w:rsidRPr="5310E925">
        <w:rPr>
          <w:rStyle w:val="Vermelding"/>
          <w:noProof/>
        </w:rPr>
        <w:t>@Laurens Kok</w:t>
      </w:r>
      <w:r>
        <w:rPr>
          <w:color w:val="2B579A"/>
          <w:shd w:val="clear" w:color="auto" w:fill="E6E6E6"/>
        </w:rPr>
        <w:fldChar w:fldCharType="end"/>
      </w:r>
      <w:r>
        <w:t xml:space="preserve"> kan jij dit aanvullen?</w:t>
      </w:r>
      <w:r>
        <w:annotationRef/>
      </w: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8E1F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3F1421" w16cex:dateUtc="2023-09-0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E1F7E" w16cid:durableId="743F14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A8C0" w14:textId="77777777" w:rsidR="008C4DAD" w:rsidRDefault="008C4DAD">
      <w:r>
        <w:separator/>
      </w:r>
    </w:p>
  </w:endnote>
  <w:endnote w:type="continuationSeparator" w:id="0">
    <w:p w14:paraId="5CBFB8F1" w14:textId="77777777" w:rsidR="008C4DAD" w:rsidRDefault="008C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7CE5" w14:textId="77777777" w:rsidR="00885258" w:rsidRDefault="008852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ACB5" w14:textId="77777777" w:rsidR="008C4DAD" w:rsidRDefault="008C4DAD">
      <w:r>
        <w:separator/>
      </w:r>
    </w:p>
  </w:footnote>
  <w:footnote w:type="continuationSeparator" w:id="0">
    <w:p w14:paraId="3E8A2D8C" w14:textId="77777777" w:rsidR="008C4DAD" w:rsidRDefault="008C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5B8A" w14:textId="77777777" w:rsidR="00885258" w:rsidRDefault="00885258"/>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ziëlla Guarguaglini">
    <w15:presenceInfo w15:providerId="AD" w15:userId="S::g.guarguaglini@thehague.com::6c7c02c3-dad7-4935-b754-20c864c1a3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58"/>
    <w:rsid w:val="00451D8C"/>
    <w:rsid w:val="0059021B"/>
    <w:rsid w:val="00594204"/>
    <w:rsid w:val="006C1E29"/>
    <w:rsid w:val="00885258"/>
    <w:rsid w:val="008C4DAD"/>
    <w:rsid w:val="00AE6863"/>
    <w:rsid w:val="00B57F71"/>
    <w:rsid w:val="00C61745"/>
    <w:rsid w:val="00D12475"/>
    <w:rsid w:val="00E01578"/>
    <w:rsid w:val="00E21A81"/>
    <w:rsid w:val="00EC2FBB"/>
    <w:rsid w:val="00F254AA"/>
    <w:rsid w:val="0374B63F"/>
    <w:rsid w:val="053D8422"/>
    <w:rsid w:val="068FB144"/>
    <w:rsid w:val="0983FA64"/>
    <w:rsid w:val="0A0369AA"/>
    <w:rsid w:val="0D6A7ED5"/>
    <w:rsid w:val="0F464DF7"/>
    <w:rsid w:val="1007EC4E"/>
    <w:rsid w:val="100E403A"/>
    <w:rsid w:val="11341D67"/>
    <w:rsid w:val="114D48E9"/>
    <w:rsid w:val="11AF0AE7"/>
    <w:rsid w:val="12044A01"/>
    <w:rsid w:val="124043B5"/>
    <w:rsid w:val="134ADB48"/>
    <w:rsid w:val="137FE8BC"/>
    <w:rsid w:val="154FF346"/>
    <w:rsid w:val="16A9526E"/>
    <w:rsid w:val="1A90EE24"/>
    <w:rsid w:val="1AE70B55"/>
    <w:rsid w:val="1C37EC46"/>
    <w:rsid w:val="1C8C78F2"/>
    <w:rsid w:val="1F62DB32"/>
    <w:rsid w:val="1FEBDE43"/>
    <w:rsid w:val="2155111F"/>
    <w:rsid w:val="22A24993"/>
    <w:rsid w:val="2386D592"/>
    <w:rsid w:val="241EA80D"/>
    <w:rsid w:val="2523A5D7"/>
    <w:rsid w:val="26E6D5A5"/>
    <w:rsid w:val="294C1434"/>
    <w:rsid w:val="29D13CB5"/>
    <w:rsid w:val="2A1A3592"/>
    <w:rsid w:val="2A6349EF"/>
    <w:rsid w:val="2A87A249"/>
    <w:rsid w:val="2AFACF82"/>
    <w:rsid w:val="2C34E7B3"/>
    <w:rsid w:val="2C4AC440"/>
    <w:rsid w:val="2C7A16B1"/>
    <w:rsid w:val="2ED7C3E8"/>
    <w:rsid w:val="2F35AF89"/>
    <w:rsid w:val="30415E72"/>
    <w:rsid w:val="3132161D"/>
    <w:rsid w:val="3150862F"/>
    <w:rsid w:val="31B853CA"/>
    <w:rsid w:val="32EAFA85"/>
    <w:rsid w:val="35288ECA"/>
    <w:rsid w:val="36229B47"/>
    <w:rsid w:val="36A3B5C4"/>
    <w:rsid w:val="371DF7DC"/>
    <w:rsid w:val="37C6592E"/>
    <w:rsid w:val="39B97FEB"/>
    <w:rsid w:val="39FCB2E9"/>
    <w:rsid w:val="3A6C0979"/>
    <w:rsid w:val="3B69EBE7"/>
    <w:rsid w:val="3C87C683"/>
    <w:rsid w:val="4389B9D6"/>
    <w:rsid w:val="44B6170D"/>
    <w:rsid w:val="4561D12C"/>
    <w:rsid w:val="458F50AE"/>
    <w:rsid w:val="47CE45E8"/>
    <w:rsid w:val="4950EDEC"/>
    <w:rsid w:val="49E02E9B"/>
    <w:rsid w:val="4A790A4E"/>
    <w:rsid w:val="4BB7EA53"/>
    <w:rsid w:val="4E03B5A8"/>
    <w:rsid w:val="4EB3A23E"/>
    <w:rsid w:val="4FCA26A6"/>
    <w:rsid w:val="52FAAD4D"/>
    <w:rsid w:val="5310E925"/>
    <w:rsid w:val="54268E08"/>
    <w:rsid w:val="5493A093"/>
    <w:rsid w:val="54AE10ED"/>
    <w:rsid w:val="550FC91D"/>
    <w:rsid w:val="56A6D1AA"/>
    <w:rsid w:val="5833953B"/>
    <w:rsid w:val="58A72ED4"/>
    <w:rsid w:val="58EB4AA9"/>
    <w:rsid w:val="5B02E217"/>
    <w:rsid w:val="5E22355A"/>
    <w:rsid w:val="5F23547F"/>
    <w:rsid w:val="618B14E6"/>
    <w:rsid w:val="61954233"/>
    <w:rsid w:val="61FA193B"/>
    <w:rsid w:val="625AF541"/>
    <w:rsid w:val="62741D9E"/>
    <w:rsid w:val="6293860A"/>
    <w:rsid w:val="65FBBFA9"/>
    <w:rsid w:val="6718AE4A"/>
    <w:rsid w:val="672E6664"/>
    <w:rsid w:val="688E5C4C"/>
    <w:rsid w:val="68F846AA"/>
    <w:rsid w:val="6AB4CC52"/>
    <w:rsid w:val="6B59CA19"/>
    <w:rsid w:val="6B72F276"/>
    <w:rsid w:val="6BE4C380"/>
    <w:rsid w:val="6D54A14F"/>
    <w:rsid w:val="6F1C6442"/>
    <w:rsid w:val="6FCFA31E"/>
    <w:rsid w:val="70EA3032"/>
    <w:rsid w:val="73E120A3"/>
    <w:rsid w:val="742C6CD6"/>
    <w:rsid w:val="744FE94D"/>
    <w:rsid w:val="74501C48"/>
    <w:rsid w:val="74B3C017"/>
    <w:rsid w:val="74CB9EEB"/>
    <w:rsid w:val="75C10EB1"/>
    <w:rsid w:val="76670B79"/>
    <w:rsid w:val="76A8B60A"/>
    <w:rsid w:val="770D4F48"/>
    <w:rsid w:val="79821E73"/>
    <w:rsid w:val="7BD91789"/>
    <w:rsid w:val="7C63B0D6"/>
    <w:rsid w:val="7CBF9223"/>
    <w:rsid w:val="7DE2E151"/>
    <w:rsid w:val="7E995795"/>
    <w:rsid w:val="7EFE3A8E"/>
    <w:rsid w:val="7F07ACF7"/>
    <w:rsid w:val="7F5D27A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1E2F"/>
  <w15:docId w15:val="{7E6D892C-F406-49AA-8457-56EFBBE6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lang w:val="en-US" w:eastAsia="en-US"/>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E01578"/>
    <w:rPr>
      <w:b/>
      <w:bCs/>
    </w:rPr>
  </w:style>
  <w:style w:type="character" w:customStyle="1" w:styleId="OnderwerpvanopmerkingChar">
    <w:name w:val="Onderwerp van opmerking Char"/>
    <w:basedOn w:val="TekstopmerkingChar"/>
    <w:link w:val="Onderwerpvanopmerking"/>
    <w:uiPriority w:val="99"/>
    <w:semiHidden/>
    <w:rsid w:val="00E01578"/>
    <w:rPr>
      <w:b/>
      <w:bCs/>
      <w:lang w:val="en-US" w:eastAsia="en-US"/>
    </w:rPr>
  </w:style>
  <w:style w:type="paragraph" w:styleId="Revisie">
    <w:name w:val="Revision"/>
    <w:hidden/>
    <w:uiPriority w:val="99"/>
    <w:semiHidden/>
    <w:rsid w:val="0059021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Vermelding">
    <w:name w:val="Mention"/>
    <w:basedOn w:val="Standaardalinea-lettertype"/>
    <w:uiPriority w:val="99"/>
    <w:unhideWhenUsed/>
    <w:rPr>
      <w:color w:val="2B579A"/>
      <w:shd w:val="clear" w:color="auto" w:fill="E6E6E6"/>
    </w:rPr>
  </w:style>
  <w:style w:type="character" w:customStyle="1" w:styleId="normaltextrun">
    <w:name w:val="normaltextrun"/>
    <w:basedOn w:val="Standaardalinea-lettertype"/>
    <w:uiPriority w:val="1"/>
    <w:rsid w:val="2A634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securitydelta.nl/services/market/explore-international-market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oriesofpurpose.thehague.com/security/hague-takes-charge-ensure-ai-applied-service-safe-just-and-inclusive-societies" TargetMode="External"/><Relationship Id="rId5" Type="http://schemas.openxmlformats.org/officeDocument/2006/relationships/settings" Target="settings.xml"/><Relationship Id="rId15" Type="http://schemas.microsoft.com/office/2016/09/relationships/commentsIds" Target="commentsIds.xml"/><Relationship Id="rId23" Type="http://schemas.microsoft.com/office/2019/05/relationships/documenttasks" Target="documenttasks/documenttasks1.xml"/><Relationship Id="rId10" Type="http://schemas.openxmlformats.org/officeDocument/2006/relationships/hyperlink" Target="https://storiesofpurpose.thehague.com/security/hague-takes-charge-ensure-ai-applied-service-safe-just-and-inclusive-societie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ecureworld.io/industry-news/top-10-most-powerful-countries-in-cyberspace" TargetMode="External"/><Relationship Id="rId14" Type="http://schemas.microsoft.com/office/2011/relationships/commentsExtended" Target="commentsExtended.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BABE509-8985-405B-B514-6E17B44E795F}">
    <t:Anchor>
      <t:Comment id="681072610"/>
    </t:Anchor>
    <t:History>
      <t:Event id="{E44DBA5E-4D35-4DAB-BCD6-0B8C598B7618}" time="2023-08-29T13:11:20.195Z">
        <t:Attribution userId="S::t.baars@thehague.com::807df07c-e26c-45ad-88e6-0f463771ab5d" userProvider="AD" userName="Tanja Baars"/>
        <t:Anchor>
          <t:Comment id="1063569397"/>
        </t:Anchor>
        <t:Create/>
      </t:Event>
      <t:Event id="{1ED3D713-08EF-4410-AB1E-3F0CBF379533}" time="2023-08-29T13:11:20.195Z">
        <t:Attribution userId="S::t.baars@thehague.com::807df07c-e26c-45ad-88e6-0f463771ab5d" userProvider="AD" userName="Tanja Baars"/>
        <t:Anchor>
          <t:Comment id="1063569397"/>
        </t:Anchor>
        <t:Assign userId="S::g.guarguaglini@thehague.com::6c7c02c3-dad7-4935-b754-20c864c1a3ea" userProvider="AD" userName="Graziëlla Guarguaglini"/>
      </t:Event>
      <t:Event id="{C0CE9E19-9C2F-42EE-9759-C0563FFE19EA}" time="2023-08-29T13:11:20.195Z">
        <t:Attribution userId="S::t.baars@thehague.com::807df07c-e26c-45ad-88e6-0f463771ab5d" userProvider="AD" userName="Tanja Baars"/>
        <t:Anchor>
          <t:Comment id="1063569397"/>
        </t:Anchor>
        <t:SetTitle title="@Graziëlla Guarguaglini ik had begrepen dat de soft-landing wel alleen voor cybersecurity is, terwijl de handelsmissie het algemenere 'key enabling technologies' gebruikt... anders moeten we het hele stuk breder trekken denk ik..."/>
      </t:Event>
      <t:Event id="{2155694A-8AF5-4A54-81DD-2CA4A6FC8144}" time="2023-09-01T10:03:06.139Z">
        <t:Attribution userId="S::g.guarguaglini@thehague.com::6c7c02c3-dad7-4935-b754-20c864c1a3ea" userProvider="AD" userName="Graziëlla Guarguaglini"/>
        <t:Progress percentComplete="100"/>
      </t:Event>
    </t:History>
  </t:Task>
  <t:Task id="{EDB7E927-D2F1-4D77-94D7-C7986CA221C6}">
    <t:Anchor>
      <t:Comment id="1950290977"/>
    </t:Anchor>
    <t:History>
      <t:Event id="{8D1FB6E5-5515-4DAB-9F55-DD0CA1CE193D}" time="2023-09-01T10:06:32.488Z">
        <t:Attribution userId="S::g.guarguaglini@thehague.com::6c7c02c3-dad7-4935-b754-20c864c1a3ea" userProvider="AD" userName="Graziëlla Guarguaglini"/>
        <t:Anchor>
          <t:Comment id="1950290977"/>
        </t:Anchor>
        <t:Create/>
      </t:Event>
      <t:Event id="{455D2599-8BAD-4B5E-880B-AA195B591D88}" time="2023-09-01T10:06:32.488Z">
        <t:Attribution userId="S::g.guarguaglini@thehague.com::6c7c02c3-dad7-4935-b754-20c864c1a3ea" userProvider="AD" userName="Graziëlla Guarguaglini"/>
        <t:Anchor>
          <t:Comment id="1950290977"/>
        </t:Anchor>
        <t:Assign userId="S::L.Kok@thehague.com::70cfa563-ab70-4aea-a1dd-0f1940cb47fb" userProvider="AD" userName="Laurens Kok"/>
      </t:Event>
      <t:Event id="{2B6F6CEB-75AF-4CA2-ADE7-14D35A0DB3F7}" time="2023-09-01T10:06:32.488Z">
        <t:Attribution userId="S::g.guarguaglini@thehague.com::6c7c02c3-dad7-4935-b754-20c864c1a3ea" userProvider="AD" userName="Graziëlla Guarguaglini"/>
        <t:Anchor>
          <t:Comment id="1950290977"/>
        </t:Anchor>
        <t:SetTitle title="@Laurens Kok kan jij dit aanvullen?"/>
      </t:Event>
      <t:Event id="{8C438BF3-541C-4120-8B97-5D870745E758}" time="2023-09-06T14:17:28.476Z">
        <t:Attribution userId="S::g.guarguaglini@thehague.com::6c7c02c3-dad7-4935-b754-20c864c1a3ea" userProvider="AD" userName="Graziëlla Guarguaglini"/>
        <t:Progress percentComplete="100"/>
      </t:Event>
    </t:History>
  </t:Task>
</t:Task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01558f-76ed-4d73-9ea7-ab4ea096ba21" xsi:nil="true"/>
    <lcf76f155ced4ddcb4097134ff3c332f xmlns="9ee489ac-3456-4e61-ade6-a083cc4905d8">
      <Terms xmlns="http://schemas.microsoft.com/office/infopath/2007/PartnerControls"/>
    </lcf76f155ced4ddcb4097134ff3c332f>
    <SharedWithUsers xmlns="5301558f-76ed-4d73-9ea7-ab4ea096ba21">
      <UserInfo>
        <DisplayName>Anesh Kisoen</DisplayName>
        <AccountId>59</AccountId>
        <AccountType/>
      </UserInfo>
      <UserInfo>
        <DisplayName>Tanja Baars</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0846856E197E4B92095DE5EDAB1DA7" ma:contentTypeVersion="14" ma:contentTypeDescription="Create a new document." ma:contentTypeScope="" ma:versionID="f0a98ffa02544c59943c36679e2fb911">
  <xsd:schema xmlns:xsd="http://www.w3.org/2001/XMLSchema" xmlns:xs="http://www.w3.org/2001/XMLSchema" xmlns:p="http://schemas.microsoft.com/office/2006/metadata/properties" xmlns:ns2="9ee489ac-3456-4e61-ade6-a083cc4905d8" xmlns:ns3="5301558f-76ed-4d73-9ea7-ab4ea096ba21" targetNamespace="http://schemas.microsoft.com/office/2006/metadata/properties" ma:root="true" ma:fieldsID="180423608047b772ca3b092f021ae6e6" ns2:_="" ns3:_="">
    <xsd:import namespace="9ee489ac-3456-4e61-ade6-a083cc4905d8"/>
    <xsd:import namespace="5301558f-76ed-4d73-9ea7-ab4ea096ba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489ac-3456-4e61-ade6-a083cc490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bfbdab4-1d76-45c9-b63a-3c7bd6257b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1558f-76ed-4d73-9ea7-ab4ea096ba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f17a5c-36d6-488a-87b1-113610830888}" ma:internalName="TaxCatchAll" ma:showField="CatchAllData" ma:web="5301558f-76ed-4d73-9ea7-ab4ea096ba2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FDA8D-ABF8-41C1-81B6-40420AE78A39}">
  <ds:schemaRefs>
    <ds:schemaRef ds:uri="http://schemas.microsoft.com/office/2006/metadata/properties"/>
    <ds:schemaRef ds:uri="http://schemas.microsoft.com/office/infopath/2007/PartnerControls"/>
    <ds:schemaRef ds:uri="5301558f-76ed-4d73-9ea7-ab4ea096ba21"/>
    <ds:schemaRef ds:uri="9ee489ac-3456-4e61-ade6-a083cc4905d8"/>
  </ds:schemaRefs>
</ds:datastoreItem>
</file>

<file path=customXml/itemProps2.xml><?xml version="1.0" encoding="utf-8"?>
<ds:datastoreItem xmlns:ds="http://schemas.openxmlformats.org/officeDocument/2006/customXml" ds:itemID="{DB29E40A-50F3-4609-B0D8-32FB9B666F90}">
  <ds:schemaRefs>
    <ds:schemaRef ds:uri="http://schemas.microsoft.com/sharepoint/v3/contenttype/forms"/>
  </ds:schemaRefs>
</ds:datastoreItem>
</file>

<file path=customXml/itemProps3.xml><?xml version="1.0" encoding="utf-8"?>
<ds:datastoreItem xmlns:ds="http://schemas.openxmlformats.org/officeDocument/2006/customXml" ds:itemID="{BB19E8BA-E52B-46A9-B962-D27EB9F10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489ac-3456-4e61-ade6-a083cc4905d8"/>
    <ds:schemaRef ds:uri="5301558f-76ed-4d73-9ea7-ab4ea096b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4659</Characters>
  <Application>Microsoft Office Word</Application>
  <DocSecurity>4</DocSecurity>
  <Lines>38</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Anesh Kisoen</dc:creator>
  <cp:lastModifiedBy>Graziëlla Guarguaglini</cp:lastModifiedBy>
  <cp:revision>2</cp:revision>
  <dcterms:created xsi:type="dcterms:W3CDTF">2023-09-11T12:23:00Z</dcterms:created>
  <dcterms:modified xsi:type="dcterms:W3CDTF">2023-09-11T12:23:00Z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0x010100510846856E197E4B92095DE5EDAB1DA7</vt:lpwstr>
  </property>
  <property fmtid="{D5CDD505-2E9C-101B-9397-08002B2CF9AE}" pid="3" name="MSIP_Label_8409b5df-dec4-4c21-b887-4aff9fb8a042_Enabled">
    <vt:lpwstr>true</vt:lpwstr>
  </property>
  <property fmtid="{D5CDD505-2E9C-101B-9397-08002B2CF9AE}" pid="4" name="MSIP_Label_8409b5df-dec4-4c21-b887-4aff9fb8a042_SetDate">
    <vt:lpwstr>2023-08-29T10:23:49Z</vt:lpwstr>
  </property>
  <property fmtid="{D5CDD505-2E9C-101B-9397-08002B2CF9AE}" pid="5" name="MSIP_Label_8409b5df-dec4-4c21-b887-4aff9fb8a042_Method">
    <vt:lpwstr>Standard</vt:lpwstr>
  </property>
  <property fmtid="{D5CDD505-2E9C-101B-9397-08002B2CF9AE}" pid="6" name="MSIP_Label_8409b5df-dec4-4c21-b887-4aff9fb8a042_Name">
    <vt:lpwstr>Public</vt:lpwstr>
  </property>
  <property fmtid="{D5CDD505-2E9C-101B-9397-08002B2CF9AE}" pid="7" name="MSIP_Label_8409b5df-dec4-4c21-b887-4aff9fb8a042_SiteId">
    <vt:lpwstr>fdd06526-4d4e-42e4-8aa3-5e9f06d6f813</vt:lpwstr>
  </property>
  <property fmtid="{D5CDD505-2E9C-101B-9397-08002B2CF9AE}" pid="8" name="MSIP_Label_8409b5df-dec4-4c21-b887-4aff9fb8a042_ActionId">
    <vt:lpwstr>c371ee67-5756-4e85-8189-1d60a49ab4ea</vt:lpwstr>
  </property>
  <property fmtid="{D5CDD505-2E9C-101B-9397-08002B2CF9AE}" pid="9" name="MSIP_Label_8409b5df-dec4-4c21-b887-4aff9fb8a042_ContentBits">
    <vt:lpwstr>0</vt:lpwstr>
  </property>
  <property fmtid="{D5CDD505-2E9C-101B-9397-08002B2CF9AE}" pid="10" name="MediaServiceImageTags">
    <vt:lpwstr/>
  </property>
</Properties>
</file>